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54D8B">
        <w:rPr>
          <w:b/>
          <w:sz w:val="28"/>
          <w:szCs w:val="28"/>
        </w:rPr>
        <w:t>Ответственность за оскорбление представителя власти</w:t>
      </w:r>
    </w:p>
    <w:p w:rsidR="00354D8B" w:rsidRDefault="00354D8B" w:rsidP="00354D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Бытовые конфликтные ситуации среди людей не редкость. В повседневной жизни можно столкнуться с невзначай брошенными оскорбительными выражениями и действиями.</w:t>
      </w: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Под оскорблением понимается умышленное унижение чести и достоинства другого лица, выраженное в неприличной форме.</w:t>
      </w: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По смыслу закона неприличной является циничная, глубоко противоречащая нравственным нормам, правилам поведения в обществе форма унизительного обращения с человеком.</w:t>
      </w: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Вместе с тем, словесные конфликты между гражданами следует отличать от публичного оскорбления представителя власти при исполнении им своих служебных обязанностей.</w:t>
      </w: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Публичная словесная перепалка в неприличных, нецензурных, грубо-жаргонных выражениях в отношении должностного лица правоохранительного или контролирующего органа, а также иного должностного лица, наделенного в установленном законом порядке распорядительными полномочиями в отношении лиц, не находящихся от него в служебной зависимости, является преступлением, влекущим уголовную ответственность (ст. 319 Уголовного кодекса РФ).</w:t>
      </w: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Оскорбляющий помимо публичного унижения конкретного должностного лица, подрывает авторитет органов власти, затрагивает их честь и достоинство, нанося урон престижу Государства.</w:t>
      </w:r>
    </w:p>
    <w:p w:rsidR="00354D8B" w:rsidRDefault="00354D8B" w:rsidP="00354D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4D8B">
        <w:rPr>
          <w:sz w:val="28"/>
          <w:szCs w:val="28"/>
        </w:rPr>
        <w:t>Максимальное наказание за данное преступление – 1 год исправительных работ. Ответственности подлежит вменяемое лицо, достигшее 16 лет.</w:t>
      </w:r>
    </w:p>
    <w:p w:rsidR="00354D8B" w:rsidRDefault="00354D8B" w:rsidP="00354D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4D8B" w:rsidRPr="00354D8B" w:rsidRDefault="00354D8B" w:rsidP="00354D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354D8B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58"/>
    <w:rsid w:val="00354D8B"/>
    <w:rsid w:val="007F5B58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>Home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2020-06-16T17:29:00Z</dcterms:created>
  <dcterms:modified xsi:type="dcterms:W3CDTF">2020-06-16T17:31:00Z</dcterms:modified>
</cp:coreProperties>
</file>